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4546E" w14:textId="77777777" w:rsidR="00D4566D" w:rsidRPr="00D4566D" w:rsidRDefault="00D4566D" w:rsidP="00D4566D">
      <w:pPr>
        <w:spacing w:after="0" w:line="240" w:lineRule="auto"/>
        <w:jc w:val="center"/>
        <w:rPr>
          <w:b/>
        </w:rPr>
      </w:pPr>
      <w:r w:rsidRPr="00D4566D">
        <w:rPr>
          <w:b/>
        </w:rPr>
        <w:t>Приложение № 2</w:t>
      </w:r>
    </w:p>
    <w:p w14:paraId="77B7AC77" w14:textId="77777777" w:rsidR="00D4566D" w:rsidRPr="00D4566D" w:rsidRDefault="00D4566D" w:rsidP="00D4566D">
      <w:pPr>
        <w:spacing w:after="0" w:line="240" w:lineRule="auto"/>
        <w:jc w:val="center"/>
        <w:rPr>
          <w:b/>
        </w:rPr>
      </w:pPr>
      <w:r w:rsidRPr="00D4566D">
        <w:rPr>
          <w:b/>
        </w:rPr>
        <w:t xml:space="preserve">к Договору </w:t>
      </w:r>
      <w:permStart w:id="1144669717" w:edGrp="everyone"/>
      <w:r w:rsidRPr="00D4566D">
        <w:rPr>
          <w:b/>
        </w:rPr>
        <w:t xml:space="preserve">поставки № _______________ </w:t>
      </w:r>
      <w:permEnd w:id="1144669717"/>
      <w:r w:rsidRPr="00D4566D">
        <w:rPr>
          <w:b/>
        </w:rPr>
        <w:t xml:space="preserve">от </w:t>
      </w:r>
      <w:permStart w:id="1457599179" w:edGrp="everyone"/>
      <w:r w:rsidRPr="00D4566D">
        <w:rPr>
          <w:b/>
        </w:rPr>
        <w:t>«___» _______________ 20__ </w:t>
      </w:r>
      <w:permEnd w:id="1457599179"/>
      <w:r w:rsidRPr="00D4566D">
        <w:rPr>
          <w:b/>
        </w:rPr>
        <w:t>г.</w:t>
      </w:r>
    </w:p>
    <w:p w14:paraId="5C604D63" w14:textId="77777777" w:rsidR="00D4566D" w:rsidRPr="00D4566D" w:rsidRDefault="00D4566D" w:rsidP="00D4566D">
      <w:pPr>
        <w:spacing w:after="0" w:line="240" w:lineRule="auto"/>
      </w:pPr>
    </w:p>
    <w:p w14:paraId="7585A80D" w14:textId="77777777" w:rsidR="00D4566D" w:rsidRPr="00D4566D" w:rsidRDefault="00D4566D" w:rsidP="00D4566D">
      <w:pPr>
        <w:spacing w:after="0" w:line="240" w:lineRule="auto"/>
        <w:jc w:val="center"/>
        <w:rPr>
          <w:b/>
        </w:rPr>
      </w:pPr>
      <w:r w:rsidRPr="00D4566D">
        <w:rPr>
          <w:b/>
        </w:rPr>
        <w:t>Требования к качеству, упаковке и маркировке товара</w:t>
      </w:r>
    </w:p>
    <w:p w14:paraId="238CF9CE" w14:textId="77777777" w:rsidR="00D4566D" w:rsidRPr="00D4566D" w:rsidRDefault="00D4566D" w:rsidP="00D4566D">
      <w:pPr>
        <w:spacing w:after="0" w:line="240" w:lineRule="auto"/>
      </w:pPr>
    </w:p>
    <w:p w14:paraId="725809B5" w14:textId="77777777" w:rsidR="00D4566D" w:rsidRPr="00D4566D" w:rsidRDefault="00D4566D" w:rsidP="00D4566D">
      <w:pPr>
        <w:spacing w:after="0" w:line="240" w:lineRule="auto"/>
      </w:pPr>
      <w:r w:rsidRPr="00D4566D">
        <w:t>г. </w:t>
      </w:r>
      <w:r w:rsidR="0066587C">
        <w:t>Москва</w:t>
      </w:r>
      <w:r w:rsidR="0066587C">
        <w:tab/>
      </w:r>
      <w:r w:rsidRPr="00D4566D">
        <w:tab/>
      </w:r>
      <w:r w:rsidRPr="00D4566D">
        <w:tab/>
      </w:r>
      <w:r w:rsidRPr="00D4566D">
        <w:tab/>
      </w:r>
      <w:r w:rsidRPr="00D4566D">
        <w:tab/>
      </w:r>
      <w:r w:rsidRPr="00D4566D">
        <w:tab/>
      </w:r>
      <w:r w:rsidRPr="00D4566D">
        <w:tab/>
      </w:r>
      <w:r w:rsidRPr="00D4566D">
        <w:tab/>
      </w:r>
      <w:permStart w:id="2071543144" w:edGrp="everyone"/>
      <w:r w:rsidRPr="00D4566D">
        <w:t>«___» _______________ 20__ </w:t>
      </w:r>
      <w:permEnd w:id="2071543144"/>
      <w:r w:rsidRPr="00D4566D">
        <w:t>г.</w:t>
      </w:r>
    </w:p>
    <w:p w14:paraId="36795599" w14:textId="77777777" w:rsidR="00D4566D" w:rsidRPr="00D4566D" w:rsidRDefault="00D4566D" w:rsidP="00D4566D">
      <w:pPr>
        <w:spacing w:after="0" w:line="240" w:lineRule="auto"/>
        <w:jc w:val="both"/>
      </w:pPr>
    </w:p>
    <w:p w14:paraId="67D59756" w14:textId="5D62261A" w:rsidR="00D4566D" w:rsidRPr="00D4566D" w:rsidRDefault="00D4566D" w:rsidP="00D4566D">
      <w:pPr>
        <w:spacing w:after="0" w:line="240" w:lineRule="auto"/>
        <w:jc w:val="both"/>
      </w:pPr>
      <w:bookmarkStart w:id="0" w:name="OLE_LINK1"/>
      <w:permStart w:id="1543905774" w:edGrp="everyone"/>
      <w:r w:rsidRPr="00D4566D">
        <w:t>____________________</w:t>
      </w:r>
      <w:permEnd w:id="1543905774"/>
      <w:r w:rsidRPr="00D4566D">
        <w:t xml:space="preserve">, именуемое в дальнейшем «Поставщик», в лице </w:t>
      </w:r>
      <w:bookmarkEnd w:id="0"/>
      <w:permStart w:id="1511678821" w:edGrp="everyone"/>
      <w:r w:rsidRPr="00D4566D">
        <w:t>__________</w:t>
      </w:r>
      <w:permEnd w:id="1511678821"/>
      <w:r w:rsidRPr="00D4566D">
        <w:t xml:space="preserve">, действующего на основании </w:t>
      </w:r>
      <w:permStart w:id="1883315017" w:edGrp="everyone"/>
      <w:r w:rsidRPr="00D4566D">
        <w:t>__________</w:t>
      </w:r>
      <w:permEnd w:id="1883315017"/>
      <w:r w:rsidRPr="00D4566D">
        <w:t xml:space="preserve">, с одной стороны, </w:t>
      </w:r>
      <w:permStart w:id="2099386408" w:edGrp="everyone"/>
      <w:r w:rsidRPr="00D4566D">
        <w:t xml:space="preserve">и </w:t>
      </w:r>
      <w:r w:rsidR="00436901" w:rsidRPr="00597FF7">
        <w:rPr>
          <w:rFonts w:cs="Arial"/>
          <w:snapToGrid w:val="0"/>
        </w:rPr>
        <w:t xml:space="preserve">АО «ДИКСИ Юг», </w:t>
      </w:r>
      <w:permEnd w:id="2099386408"/>
      <w:r w:rsidR="00436901" w:rsidRPr="00597FF7">
        <w:rPr>
          <w:rFonts w:cs="Arial"/>
          <w:snapToGrid w:val="0"/>
        </w:rPr>
        <w:t xml:space="preserve">именуемое в дальнейшем «Покупатель», </w:t>
      </w:r>
      <w:r w:rsidR="00436901" w:rsidRPr="00597FF7">
        <w:rPr>
          <w:rFonts w:cs="Arial"/>
          <w:snapToGrid w:val="0"/>
          <w:szCs w:val="20"/>
        </w:rPr>
        <w:t xml:space="preserve">в лице </w:t>
      </w:r>
      <w:permStart w:id="357792029" w:edGrp="everyone"/>
      <w:r w:rsidR="0002123E">
        <w:rPr>
          <w:rFonts w:cs="Arial"/>
          <w:snapToGrid w:val="0"/>
          <w:szCs w:val="20"/>
        </w:rPr>
        <w:t>____________________</w:t>
      </w:r>
      <w:r w:rsidR="00436901" w:rsidRPr="00597FF7">
        <w:rPr>
          <w:rFonts w:cs="Arial"/>
          <w:snapToGrid w:val="0"/>
          <w:szCs w:val="20"/>
        </w:rPr>
        <w:t xml:space="preserve"> </w:t>
      </w:r>
      <w:permEnd w:id="357792029"/>
      <w:r w:rsidR="00436901" w:rsidRPr="00597FF7">
        <w:rPr>
          <w:rFonts w:cs="Arial"/>
          <w:snapToGrid w:val="0"/>
          <w:szCs w:val="20"/>
        </w:rPr>
        <w:t xml:space="preserve">действующего на основании </w:t>
      </w:r>
      <w:permStart w:id="1901939496" w:edGrp="everyone"/>
      <w:r w:rsidR="0002123E">
        <w:rPr>
          <w:rFonts w:cs="Arial"/>
          <w:snapToGrid w:val="0"/>
          <w:szCs w:val="20"/>
        </w:rPr>
        <w:t>_________________</w:t>
      </w:r>
      <w:bookmarkStart w:id="1" w:name="_GoBack"/>
      <w:bookmarkEnd w:id="1"/>
      <w:permEnd w:id="1901939496"/>
      <w:r w:rsidR="00436901">
        <w:rPr>
          <w:rFonts w:cs="Arial"/>
          <w:snapToGrid w:val="0"/>
          <w:szCs w:val="20"/>
        </w:rPr>
        <w:t>,</w:t>
      </w:r>
      <w:r w:rsidR="00436901" w:rsidRPr="00597FF7">
        <w:rPr>
          <w:snapToGrid w:val="0"/>
        </w:rPr>
        <w:t xml:space="preserve"> с другой стороны, далее совместно именуемые «Стороны»,</w:t>
      </w:r>
      <w:r w:rsidRPr="00D4566D">
        <w:t xml:space="preserve"> а по отдельности – «Сторона», подписали настоящее Приложение </w:t>
      </w:r>
      <w:r w:rsidRPr="00D4566D">
        <w:rPr>
          <w:bCs/>
        </w:rPr>
        <w:t xml:space="preserve">к Договору </w:t>
      </w:r>
      <w:permStart w:id="236539935" w:edGrp="everyone"/>
      <w:r w:rsidRPr="00D4566D">
        <w:rPr>
          <w:bCs/>
        </w:rPr>
        <w:t xml:space="preserve">поставки № _________ </w:t>
      </w:r>
      <w:permEnd w:id="236539935"/>
      <w:r w:rsidRPr="00D4566D">
        <w:rPr>
          <w:bCs/>
        </w:rPr>
        <w:t xml:space="preserve">от </w:t>
      </w:r>
      <w:permStart w:id="1984789014" w:edGrp="everyone"/>
      <w:r w:rsidRPr="00D4566D">
        <w:rPr>
          <w:bCs/>
        </w:rPr>
        <w:t>«___» _______________ 20__ </w:t>
      </w:r>
      <w:permEnd w:id="1984789014"/>
      <w:r w:rsidRPr="00D4566D">
        <w:rPr>
          <w:bCs/>
        </w:rPr>
        <w:t xml:space="preserve">г. </w:t>
      </w:r>
      <w:r w:rsidRPr="00D4566D">
        <w:t>(далее – «Договор поставки») о нижеследующем:</w:t>
      </w:r>
    </w:p>
    <w:p w14:paraId="081BA665" w14:textId="77777777" w:rsidR="00D4566D" w:rsidRPr="00D4566D" w:rsidRDefault="00D4566D" w:rsidP="00D4566D">
      <w:pPr>
        <w:spacing w:after="0" w:line="240" w:lineRule="auto"/>
        <w:jc w:val="both"/>
      </w:pPr>
    </w:p>
    <w:p w14:paraId="27CB369A" w14:textId="77777777" w:rsidR="00D4566D" w:rsidRPr="00D4566D" w:rsidRDefault="00D4566D" w:rsidP="00D4566D">
      <w:pPr>
        <w:spacing w:after="0" w:line="240" w:lineRule="auto"/>
        <w:jc w:val="both"/>
      </w:pPr>
    </w:p>
    <w:p w14:paraId="39FA777B" w14:textId="77777777" w:rsidR="00D4566D" w:rsidRPr="00D4566D" w:rsidRDefault="00D4566D" w:rsidP="00D4566D">
      <w:pPr>
        <w:numPr>
          <w:ilvl w:val="0"/>
          <w:numId w:val="1"/>
        </w:numPr>
        <w:spacing w:after="0" w:line="240" w:lineRule="auto"/>
        <w:jc w:val="both"/>
      </w:pPr>
      <w:r w:rsidRPr="00D4566D">
        <w:t xml:space="preserve">Качество Товара должно соответствовать государственным стандартам качества РФ, требованиям по качеству и безопасности, предъявляемым нормами законодательства Таможенного Союза, а также Евразийского экономического союза (ЕАЭС), качество должно быть подтверждено документами, выдаваемыми соответствующими уполномоченными на то действующим законодательством РФ органами. Поставщик гарантирует Покупателю качество Товара в течение срока его годности или в течение гарантийного срока, указанного на Товаре или в относящихся к Товару документах. </w:t>
      </w:r>
    </w:p>
    <w:p w14:paraId="58C672BD" w14:textId="77777777" w:rsidR="00D4566D" w:rsidRPr="00D4566D" w:rsidRDefault="00D4566D" w:rsidP="00D4566D">
      <w:pPr>
        <w:numPr>
          <w:ilvl w:val="0"/>
          <w:numId w:val="1"/>
        </w:numPr>
        <w:spacing w:after="0" w:line="240" w:lineRule="auto"/>
        <w:jc w:val="both"/>
      </w:pPr>
      <w:r w:rsidRPr="00D4566D">
        <w:t xml:space="preserve">По требованию Покупателя Поставщик обязан предоставить Покупателю заверенные подписью руководителя и печатью Поставщика (производителя) копии технических условий (ТУ), стандартов организации (СТО), в соответствии с которыми изготавливается Товар. В случае внесения изменений в нормативно-техническую документацию на Товар (в том числе обосновании новых сроков годности Товара), Поставщик обязуется сообщить о таких изменениях Покупателю не позднее, чем за 14 (Четырнадцать) календарных дней до поставки Товара путём предоставления документов, подтверждающих вступление в силу изменений. </w:t>
      </w:r>
    </w:p>
    <w:p w14:paraId="502C9A52" w14:textId="77777777" w:rsidR="00D4566D" w:rsidRPr="00D4566D" w:rsidRDefault="00D4566D" w:rsidP="00D4566D">
      <w:pPr>
        <w:numPr>
          <w:ilvl w:val="0"/>
          <w:numId w:val="1"/>
        </w:numPr>
        <w:spacing w:after="0" w:line="240" w:lineRule="auto"/>
        <w:jc w:val="both"/>
      </w:pPr>
      <w:r w:rsidRPr="00D4566D">
        <w:t>Товар и его упаковка должны соответствовать требованиям, установленным действующим законодательством РФ, требованиям, предъявляемым нормами законодательства Таможенного Союза, а также Евразийского экономического союза (ЕАЭС). Поставщик принимает все необходимые меры для надежной и качественной упаковки Товара, обеспечивающей его полную сохранность при транспортировке и хранении в течение всего срока годности.</w:t>
      </w:r>
    </w:p>
    <w:p w14:paraId="5A291793" w14:textId="77777777" w:rsidR="00D4566D" w:rsidRPr="00D4566D" w:rsidRDefault="00D4566D" w:rsidP="00D4566D">
      <w:pPr>
        <w:numPr>
          <w:ilvl w:val="0"/>
          <w:numId w:val="1"/>
        </w:numPr>
        <w:spacing w:after="0" w:line="240" w:lineRule="auto"/>
        <w:jc w:val="both"/>
      </w:pPr>
      <w:r w:rsidRPr="00D4566D">
        <w:t>Каждая единица Товара должна иметь соответствующую маркировку с обязательным указанием фирмы-изготовителя, места ее нахождения, места изготовления Товара, штрихового кодирования (в соответствии с правилами, установленными настоящим Приложением), срока годности Товара и иной необходимой информации на русском языке в соответствии с действующим законодательством РФ. Товар, поставленный с нарушением настоящего пункта, а равно имеющий более одной маркировки, за исключением дополняющих друг друга маркировок, и/или с маркировкой, вводящей конечного потребителя в заблуждение, приравнивается к некачественному с применением всех предусмотренных действующим законодательством РФ и настоящим Договором последствий поставки некачественного Товара.</w:t>
      </w:r>
    </w:p>
    <w:p w14:paraId="757A4FCB" w14:textId="6B4B671F" w:rsidR="00F1235A" w:rsidRDefault="00D4566D" w:rsidP="00D4566D">
      <w:pPr>
        <w:numPr>
          <w:ilvl w:val="0"/>
          <w:numId w:val="1"/>
        </w:numPr>
        <w:spacing w:after="0" w:line="240" w:lineRule="auto"/>
        <w:jc w:val="both"/>
      </w:pPr>
      <w:r w:rsidRPr="00D4566D">
        <w:t xml:space="preserve">В случаях, предусмотренных законодательством РФ, Товар должен быть маркирован необходимыми </w:t>
      </w:r>
      <w:r w:rsidR="001641DE">
        <w:t>средствами идентификации/</w:t>
      </w:r>
      <w:r w:rsidRPr="00D4566D">
        <w:t>марками</w:t>
      </w:r>
      <w:r w:rsidR="001641DE">
        <w:t>/</w:t>
      </w:r>
      <w:r w:rsidRPr="00D4566D">
        <w:t>знаками</w:t>
      </w:r>
      <w:r w:rsidR="001641DE">
        <w:t>/</w:t>
      </w:r>
      <w:r w:rsidRPr="00D4566D">
        <w:t xml:space="preserve">стикерами) в соответствии с требованиями законодательства. </w:t>
      </w:r>
    </w:p>
    <w:p w14:paraId="70542670" w14:textId="46BFF14B" w:rsidR="00D4566D" w:rsidRPr="00296DF8" w:rsidRDefault="00D4566D" w:rsidP="00296DF8">
      <w:pPr>
        <w:pStyle w:val="a9"/>
        <w:spacing w:after="0" w:line="240" w:lineRule="auto"/>
        <w:ind w:left="567"/>
        <w:jc w:val="both"/>
        <w:rPr>
          <w:iCs/>
        </w:rPr>
      </w:pPr>
      <w:r w:rsidRPr="00D4566D">
        <w:t>В случае полного или частичного отклеивания</w:t>
      </w:r>
      <w:r w:rsidR="001641DE">
        <w:t>/стирания</w:t>
      </w:r>
      <w:r w:rsidRPr="00D4566D">
        <w:t xml:space="preserve"> </w:t>
      </w:r>
      <w:r w:rsidR="001641DE">
        <w:t>средств идентификации/</w:t>
      </w:r>
      <w:r w:rsidRPr="00D4566D">
        <w:t>марок</w:t>
      </w:r>
      <w:r w:rsidR="001641DE">
        <w:t>/</w:t>
      </w:r>
      <w:r w:rsidRPr="00D4566D">
        <w:t>знаков</w:t>
      </w:r>
      <w:r w:rsidR="001641DE">
        <w:t>/</w:t>
      </w:r>
      <w:r w:rsidRPr="00D4566D">
        <w:t>стикеров, обнаруженного при приемке или в процессе реализации Товара</w:t>
      </w:r>
      <w:r w:rsidR="009B13D2">
        <w:t>, либо невозможности считывания кода маркировки</w:t>
      </w:r>
      <w:r w:rsidRPr="00D4566D">
        <w:t xml:space="preserve">, </w:t>
      </w:r>
      <w:r w:rsidR="00C06677">
        <w:t xml:space="preserve">либо </w:t>
      </w:r>
      <w:r w:rsidR="001641DE">
        <w:t>несоответствия</w:t>
      </w:r>
      <w:r w:rsidR="00C06677">
        <w:t xml:space="preserve"> маркировки</w:t>
      </w:r>
      <w:r w:rsidR="001641DE">
        <w:t xml:space="preserve"> </w:t>
      </w:r>
      <w:r w:rsidR="00F1235A">
        <w:t>установленным</w:t>
      </w:r>
      <w:r w:rsidR="001641DE">
        <w:t xml:space="preserve"> требованиям</w:t>
      </w:r>
      <w:r w:rsidR="00C06677">
        <w:t>,</w:t>
      </w:r>
      <w:r w:rsidR="001641DE">
        <w:t xml:space="preserve"> </w:t>
      </w:r>
      <w:r w:rsidRPr="00D4566D">
        <w:t xml:space="preserve">данный Товар приравнивается к некачественному </w:t>
      </w:r>
      <w:r w:rsidRPr="00D4566D">
        <w:lastRenderedPageBreak/>
        <w:t>с применением всех предусмотренных действующим законодательством РФ и настоящим Договором последствий поставки некачественного Товара.</w:t>
      </w:r>
      <w:r w:rsidR="00296DF8">
        <w:t xml:space="preserve"> </w:t>
      </w:r>
    </w:p>
    <w:p w14:paraId="7D6DC0CE" w14:textId="6EC7C47E" w:rsidR="00D40DD7" w:rsidRPr="0026049D" w:rsidRDefault="00B44BB1" w:rsidP="00FA744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CC7125">
        <w:rPr>
          <w:iCs/>
        </w:rPr>
        <w:t>В случае поставки товара, подлежащего маркировке средствами идентификации, Поставщик обязуется обеспечить соответствие</w:t>
      </w:r>
      <w:r w:rsidR="00CC7125" w:rsidRPr="00CC7125">
        <w:rPr>
          <w:iCs/>
        </w:rPr>
        <w:t xml:space="preserve"> </w:t>
      </w:r>
      <w:r w:rsidRPr="00CC7125">
        <w:rPr>
          <w:iCs/>
        </w:rPr>
        <w:t>фактически поставленного Товара</w:t>
      </w:r>
      <w:r w:rsidR="00C06677">
        <w:rPr>
          <w:iCs/>
        </w:rPr>
        <w:t xml:space="preserve"> коду маркировки</w:t>
      </w:r>
      <w:r w:rsidR="00FC3394" w:rsidRPr="00FC3394">
        <w:rPr>
          <w:iCs/>
        </w:rPr>
        <w:t xml:space="preserve"> </w:t>
      </w:r>
      <w:r w:rsidR="00FC3394">
        <w:rPr>
          <w:iCs/>
        </w:rPr>
        <w:t xml:space="preserve">и </w:t>
      </w:r>
      <w:r w:rsidR="00FC3394" w:rsidRPr="00CC7125">
        <w:rPr>
          <w:iCs/>
        </w:rPr>
        <w:t>данным</w:t>
      </w:r>
      <w:r w:rsidRPr="00CC7125">
        <w:rPr>
          <w:iCs/>
        </w:rPr>
        <w:t xml:space="preserve">, отраженным в </w:t>
      </w:r>
      <w:r w:rsidR="00CC7125" w:rsidRPr="00C06677">
        <w:rPr>
          <w:rFonts w:ascii="Calibri" w:hAnsi="Calibri" w:cs="Calibri"/>
        </w:rPr>
        <w:t>государственной информационной систем</w:t>
      </w:r>
      <w:r w:rsidR="00C06677">
        <w:rPr>
          <w:rFonts w:ascii="Calibri" w:hAnsi="Calibri" w:cs="Calibri"/>
        </w:rPr>
        <w:t>е</w:t>
      </w:r>
      <w:r w:rsidR="00CC7125" w:rsidRPr="00C06677">
        <w:rPr>
          <w:rFonts w:ascii="Calibri" w:hAnsi="Calibri" w:cs="Calibri"/>
        </w:rPr>
        <w:t xml:space="preserve"> мониторинга за оборотом товаров, подлежащих обязательной маркировке средствами идентификации</w:t>
      </w:r>
      <w:r w:rsidR="00C06677">
        <w:rPr>
          <w:rFonts w:ascii="Calibri" w:hAnsi="Calibri" w:cs="Calibri"/>
        </w:rPr>
        <w:t xml:space="preserve">, </w:t>
      </w:r>
      <w:r w:rsidR="00FC3394">
        <w:rPr>
          <w:rFonts w:ascii="Calibri" w:hAnsi="Calibri" w:cs="Calibri"/>
        </w:rPr>
        <w:t xml:space="preserve">а также </w:t>
      </w:r>
      <w:r w:rsidR="00C06677">
        <w:rPr>
          <w:rFonts w:ascii="Calibri" w:hAnsi="Calibri" w:cs="Calibri"/>
        </w:rPr>
        <w:t xml:space="preserve">соответствие фактически нанесенного кода маркировки данным, указанным в первичных учетных документах. </w:t>
      </w:r>
      <w:r w:rsidR="005D2F36" w:rsidRPr="0026049D">
        <w:rPr>
          <w:rFonts w:ascii="Calibri" w:hAnsi="Calibri" w:cs="Calibri"/>
        </w:rPr>
        <w:t>При этом, нанесение одного и того же штрих-кода на Товар, подлежащий маркировке средствами идентификации и не подлежащий маркировке средствами идентификации, не допускается.</w:t>
      </w:r>
      <w:r w:rsidR="00FA744E" w:rsidRPr="0026049D">
        <w:rPr>
          <w:rFonts w:ascii="Calibri" w:hAnsi="Calibri" w:cs="Calibri"/>
        </w:rPr>
        <w:t xml:space="preserve"> </w:t>
      </w:r>
      <w:r w:rsidR="00D87672" w:rsidRPr="00296DF8">
        <w:rPr>
          <w:rFonts w:ascii="Calibri" w:hAnsi="Calibri" w:cs="Calibri"/>
        </w:rPr>
        <w:t>Код, зашитый в QR-коде товара должен соответствовать нанесенному на единицу товара штрих-коду.</w:t>
      </w:r>
    </w:p>
    <w:p w14:paraId="0C8B7DAF" w14:textId="77777777" w:rsidR="00F1235A" w:rsidRPr="00B44BB1" w:rsidRDefault="00F1235A" w:rsidP="00C06677">
      <w:pPr>
        <w:pStyle w:val="a9"/>
        <w:spacing w:after="0" w:line="240" w:lineRule="auto"/>
        <w:ind w:left="567"/>
        <w:jc w:val="both"/>
        <w:rPr>
          <w:iCs/>
        </w:rPr>
      </w:pPr>
    </w:p>
    <w:p w14:paraId="5E614C62" w14:textId="77777777" w:rsidR="00D4566D" w:rsidRPr="00D4566D" w:rsidRDefault="00D4566D" w:rsidP="00D4566D">
      <w:pPr>
        <w:numPr>
          <w:ilvl w:val="0"/>
          <w:numId w:val="1"/>
        </w:numPr>
        <w:spacing w:after="0" w:line="240" w:lineRule="auto"/>
        <w:jc w:val="both"/>
        <w:rPr>
          <w:iCs/>
        </w:rPr>
      </w:pPr>
      <w:r w:rsidRPr="00D4566D">
        <w:t>Требования к маркировке Товара и тарных мест штрих-кодом</w:t>
      </w:r>
      <w:r w:rsidRPr="00D4566D">
        <w:rPr>
          <w:iCs/>
        </w:rPr>
        <w:t>:</w:t>
      </w:r>
    </w:p>
    <w:p w14:paraId="55BC3314" w14:textId="77777777" w:rsidR="00D4566D" w:rsidRPr="00D4566D" w:rsidRDefault="00D4566D" w:rsidP="00D4566D">
      <w:pPr>
        <w:spacing w:after="0" w:line="240" w:lineRule="auto"/>
        <w:jc w:val="both"/>
        <w:rPr>
          <w:b/>
        </w:rPr>
      </w:pPr>
    </w:p>
    <w:p w14:paraId="30005A30" w14:textId="77777777" w:rsidR="00D4566D" w:rsidRPr="00D4566D" w:rsidRDefault="00D4566D" w:rsidP="00D4566D">
      <w:pPr>
        <w:numPr>
          <w:ilvl w:val="1"/>
          <w:numId w:val="1"/>
        </w:numPr>
        <w:spacing w:after="0" w:line="240" w:lineRule="auto"/>
        <w:jc w:val="both"/>
      </w:pPr>
      <w:r w:rsidRPr="00D4566D">
        <w:rPr>
          <w:iCs/>
        </w:rPr>
        <w:t xml:space="preserve">Для весового товара (единицы и коробки) </w:t>
      </w:r>
      <w:r w:rsidRPr="00D4566D">
        <w:t xml:space="preserve"> маркировка каждой единицы товара и тарного места осуществляется штрих-кодом EAN-13 оформленного по правилам:</w:t>
      </w:r>
    </w:p>
    <w:p w14:paraId="1890A7B3" w14:textId="77777777" w:rsidR="00D4566D" w:rsidRPr="00D4566D" w:rsidRDefault="00D4566D" w:rsidP="002D63FB">
      <w:pPr>
        <w:spacing w:after="0" w:line="240" w:lineRule="auto"/>
        <w:ind w:left="709"/>
        <w:jc w:val="both"/>
      </w:pPr>
      <w:r w:rsidRPr="00D4566D">
        <w:t>24XXXXXYYYYYZ, где</w:t>
      </w:r>
    </w:p>
    <w:p w14:paraId="007E43B7" w14:textId="77777777" w:rsidR="00D4566D" w:rsidRPr="00D4566D" w:rsidRDefault="00D4566D" w:rsidP="002D63FB">
      <w:pPr>
        <w:spacing w:after="0" w:line="240" w:lineRule="auto"/>
        <w:ind w:left="709"/>
        <w:jc w:val="both"/>
      </w:pPr>
      <w:r w:rsidRPr="00D4566D">
        <w:t>ХХХХХ - 5-ти значный код, полученный от Покупателя</w:t>
      </w:r>
    </w:p>
    <w:p w14:paraId="06F8741D" w14:textId="77777777" w:rsidR="00D4566D" w:rsidRPr="00D4566D" w:rsidRDefault="00D4566D" w:rsidP="002D63FB">
      <w:pPr>
        <w:spacing w:after="0" w:line="240" w:lineRule="auto"/>
        <w:ind w:left="709"/>
        <w:jc w:val="both"/>
      </w:pPr>
      <w:r w:rsidRPr="00D4566D">
        <w:t>YYYYY - вес товара с точностью до грамма (т.е. 10000 = 10 кг)</w:t>
      </w:r>
    </w:p>
    <w:p w14:paraId="048B2B98" w14:textId="77777777" w:rsidR="00D4566D" w:rsidRPr="00D4566D" w:rsidRDefault="00D4566D" w:rsidP="002D63FB">
      <w:pPr>
        <w:spacing w:after="0" w:line="240" w:lineRule="auto"/>
        <w:ind w:left="709"/>
        <w:jc w:val="both"/>
      </w:pPr>
      <w:r w:rsidRPr="00D4566D">
        <w:t>Z - контрольное значение EAN-13.</w:t>
      </w:r>
    </w:p>
    <w:p w14:paraId="6A1427E4" w14:textId="77777777" w:rsidR="00D4566D" w:rsidRPr="00D4566D" w:rsidRDefault="00D4566D" w:rsidP="002D63FB">
      <w:pPr>
        <w:spacing w:after="0" w:line="240" w:lineRule="auto"/>
        <w:ind w:left="709"/>
        <w:jc w:val="both"/>
      </w:pPr>
      <w:r w:rsidRPr="00D4566D">
        <w:t>Под «тарным местом» в настоящем Приложении понимается Товар, сгруппированный в целях перевозки и (или) хранения на одном товарном носителе (весь Товар, размещенный на одном паллете или ином товарном носителе).</w:t>
      </w:r>
    </w:p>
    <w:p w14:paraId="224B4AD5" w14:textId="77777777" w:rsidR="00D4566D" w:rsidRPr="00D4566D" w:rsidRDefault="00D4566D" w:rsidP="00D4566D">
      <w:pPr>
        <w:numPr>
          <w:ilvl w:val="1"/>
          <w:numId w:val="1"/>
        </w:numPr>
        <w:spacing w:after="0" w:line="240" w:lineRule="auto"/>
        <w:jc w:val="both"/>
      </w:pPr>
      <w:r w:rsidRPr="00D4566D">
        <w:rPr>
          <w:iCs/>
        </w:rPr>
        <w:t xml:space="preserve">Для штучного товара </w:t>
      </w:r>
      <w:r w:rsidRPr="00D4566D">
        <w:t>маркировка каждой единицы товара осуществляется штрих-кодом EAN-13 на доступном для считывания месте (должна отсутствовать необходимость распаковывать, разворачивать и пр.)</w:t>
      </w:r>
    </w:p>
    <w:p w14:paraId="3D8285E0" w14:textId="77777777" w:rsidR="00D4566D" w:rsidRPr="00D4566D" w:rsidRDefault="00D4566D" w:rsidP="00D4566D">
      <w:pPr>
        <w:numPr>
          <w:ilvl w:val="1"/>
          <w:numId w:val="1"/>
        </w:numPr>
        <w:spacing w:after="0" w:line="240" w:lineRule="auto"/>
        <w:jc w:val="both"/>
      </w:pPr>
      <w:r w:rsidRPr="00D4566D">
        <w:rPr>
          <w:iCs/>
        </w:rPr>
        <w:t xml:space="preserve">Для коробки штучного товара </w:t>
      </w:r>
      <w:r w:rsidRPr="00D4566D">
        <w:t>маркировка каждой единицы товара осуществляется штрих-кодом EAN-14, сформированным на основании штрих-кода EAN-13 единицы товара или штрих-кодом EAN-13, отличным от штрих-кода единицы, на доступном для считывания месте (должна отсутствовать необходимость распаковывать, разворачивать и пр.)</w:t>
      </w:r>
    </w:p>
    <w:p w14:paraId="5356BA91" w14:textId="77777777" w:rsidR="00D4566D" w:rsidRPr="00D4566D" w:rsidRDefault="00D4566D" w:rsidP="00D4566D">
      <w:pPr>
        <w:numPr>
          <w:ilvl w:val="1"/>
          <w:numId w:val="1"/>
        </w:numPr>
        <w:spacing w:after="0" w:line="240" w:lineRule="auto"/>
        <w:jc w:val="both"/>
      </w:pPr>
      <w:r w:rsidRPr="00D4566D">
        <w:rPr>
          <w:iCs/>
        </w:rPr>
        <w:t>Каждое тарное место алкогольной продукции дополнительно маркируется датой розлива, в остальном</w:t>
      </w:r>
      <w:r w:rsidRPr="00D4566D">
        <w:t xml:space="preserve"> маркировка каждой тарного места осуществляется штрих-кодом EAN-13, оформленным по правилам:</w:t>
      </w:r>
    </w:p>
    <w:p w14:paraId="41401E7F" w14:textId="77777777" w:rsidR="00D4566D" w:rsidRPr="003A5657" w:rsidRDefault="00D4566D" w:rsidP="002D63FB">
      <w:pPr>
        <w:spacing w:after="0" w:line="240" w:lineRule="auto"/>
        <w:ind w:left="709"/>
        <w:jc w:val="both"/>
      </w:pPr>
      <w:r w:rsidRPr="003A5657">
        <w:t>280900ХХХХХХZ, где</w:t>
      </w:r>
    </w:p>
    <w:p w14:paraId="53DED576" w14:textId="77777777" w:rsidR="00D4566D" w:rsidRPr="003A5657" w:rsidRDefault="00D4566D" w:rsidP="002D63FB">
      <w:pPr>
        <w:spacing w:after="0" w:line="240" w:lineRule="auto"/>
        <w:ind w:left="709"/>
        <w:jc w:val="both"/>
      </w:pPr>
      <w:r w:rsidRPr="003A5657">
        <w:t>280900 - 6 неменяющихся значений</w:t>
      </w:r>
    </w:p>
    <w:p w14:paraId="26AFFC37" w14:textId="77777777" w:rsidR="00D4566D" w:rsidRPr="003A5657" w:rsidRDefault="00D4566D" w:rsidP="002D63FB">
      <w:pPr>
        <w:spacing w:after="0" w:line="240" w:lineRule="auto"/>
        <w:ind w:left="709"/>
        <w:jc w:val="both"/>
      </w:pPr>
      <w:r w:rsidRPr="003A5657">
        <w:t>XXXXXX - дата розлива продукции в формате ДДММГГ - 2 знака ДД -дата, 2 знака ММ - номер месяца, 2 знака ГГ - последние цифры года</w:t>
      </w:r>
    </w:p>
    <w:p w14:paraId="6278D7FB" w14:textId="4C98ACC7" w:rsidR="001641DE" w:rsidRDefault="00D4566D" w:rsidP="002D63FB">
      <w:pPr>
        <w:spacing w:after="0" w:line="240" w:lineRule="auto"/>
        <w:ind w:left="709"/>
        <w:jc w:val="both"/>
      </w:pPr>
      <w:r w:rsidRPr="003A5657">
        <w:t>Z - контрольное значение EAN-13</w:t>
      </w:r>
    </w:p>
    <w:p w14:paraId="030E1420" w14:textId="77777777" w:rsidR="00AD5AB1" w:rsidRDefault="00AD5AB1" w:rsidP="00AD5AB1">
      <w:pPr>
        <w:pStyle w:val="a9"/>
        <w:spacing w:after="160"/>
        <w:ind w:left="360"/>
        <w:jc w:val="both"/>
      </w:pPr>
      <w:permStart w:id="1139805866" w:edGrp="everyone"/>
      <w:r>
        <w:t xml:space="preserve">7.5.Требование к коду маркировки </w:t>
      </w:r>
      <w:r w:rsidRPr="00996693">
        <w:t>(</w:t>
      </w:r>
      <w:proofErr w:type="spellStart"/>
      <w:r w:rsidRPr="00996693">
        <w:t>Data</w:t>
      </w:r>
      <w:proofErr w:type="spellEnd"/>
      <w:r w:rsidRPr="00996693">
        <w:t xml:space="preserve"> </w:t>
      </w:r>
      <w:proofErr w:type="spellStart"/>
      <w:r w:rsidRPr="00996693">
        <w:t>Matrix</w:t>
      </w:r>
      <w:proofErr w:type="spellEnd"/>
      <w:r w:rsidRPr="00996693">
        <w:t>)</w:t>
      </w:r>
      <w:r>
        <w:t xml:space="preserve">: </w:t>
      </w:r>
    </w:p>
    <w:p w14:paraId="4E26D4B5" w14:textId="77777777" w:rsidR="00AD5AB1" w:rsidRDefault="00AD5AB1" w:rsidP="00AD5AB1">
      <w:pPr>
        <w:pStyle w:val="a9"/>
        <w:spacing w:after="160"/>
        <w:ind w:left="360"/>
        <w:jc w:val="both"/>
      </w:pPr>
      <w:r>
        <w:t xml:space="preserve">7.5.1. Код </w:t>
      </w:r>
      <w:r w:rsidRPr="00996693">
        <w:t xml:space="preserve"> маркировки (</w:t>
      </w:r>
      <w:proofErr w:type="spellStart"/>
      <w:r w:rsidRPr="00996693">
        <w:t>Data</w:t>
      </w:r>
      <w:proofErr w:type="spellEnd"/>
      <w:r w:rsidRPr="00996693">
        <w:t xml:space="preserve"> </w:t>
      </w:r>
      <w:proofErr w:type="spellStart"/>
      <w:r w:rsidRPr="00996693">
        <w:t>Matrix</w:t>
      </w:r>
      <w:proofErr w:type="spellEnd"/>
      <w:r w:rsidRPr="00996693">
        <w:t xml:space="preserve">) наносится на этикетку или потребительскую упаковку согласно </w:t>
      </w:r>
      <w:r>
        <w:t xml:space="preserve"> </w:t>
      </w:r>
      <w:r w:rsidRPr="002E098D">
        <w:t>национального стандарта Российской Федерации ГОСТ Р ИСО/МЭК 16022-200</w:t>
      </w:r>
      <w:r>
        <w:t>.</w:t>
      </w:r>
    </w:p>
    <w:p w14:paraId="42BB0FBA" w14:textId="77777777" w:rsidR="00AD5AB1" w:rsidRPr="00940CAE" w:rsidRDefault="00AD5AB1" w:rsidP="00AD5AB1">
      <w:pPr>
        <w:pStyle w:val="a9"/>
        <w:spacing w:after="160"/>
        <w:ind w:left="360"/>
        <w:jc w:val="both"/>
      </w:pPr>
      <w:r>
        <w:t xml:space="preserve">7.5.2. Код маркировки </w:t>
      </w:r>
      <w:r w:rsidRPr="00940CAE">
        <w:t xml:space="preserve"> должен размещаться на ровной поверхности, на расстоянии минимум 0,5 мм от зон сгиба и шва упаковки. Не должен перекрываться другой информацией на упаковке либо перекрываться информацией на упаковочной этикетке</w:t>
      </w:r>
    </w:p>
    <w:p w14:paraId="1D573999" w14:textId="77777777" w:rsidR="00AD5AB1" w:rsidRPr="00940CAE" w:rsidRDefault="00AD5AB1" w:rsidP="00AD5AB1">
      <w:pPr>
        <w:pStyle w:val="a9"/>
        <w:spacing w:after="160"/>
        <w:ind w:left="360"/>
        <w:jc w:val="both"/>
      </w:pPr>
      <w:r>
        <w:t xml:space="preserve">7.5.3. </w:t>
      </w:r>
      <w:r w:rsidRPr="00940CAE">
        <w:t xml:space="preserve">Этикетка, на которую наносится </w:t>
      </w:r>
      <w:r>
        <w:t>код маркировки</w:t>
      </w:r>
      <w:r w:rsidRPr="00940CAE">
        <w:t>, должна быть произведена по технологии, обеспечивающей её износостойкость и полное сохранение информации в течение всего времени транспортировки и хранения до окончания срока годности.</w:t>
      </w:r>
    </w:p>
    <w:p w14:paraId="3649730E" w14:textId="77777777" w:rsidR="00AD5AB1" w:rsidRPr="00940CAE" w:rsidRDefault="00AD5AB1" w:rsidP="00AD5AB1">
      <w:pPr>
        <w:pStyle w:val="a9"/>
        <w:spacing w:after="160"/>
        <w:ind w:left="360"/>
        <w:jc w:val="both"/>
      </w:pPr>
      <w:r>
        <w:t xml:space="preserve">7.5.4. </w:t>
      </w:r>
      <w:r w:rsidRPr="00940CAE">
        <w:t xml:space="preserve">Необходимо обеспечить нанесение </w:t>
      </w:r>
      <w:r>
        <w:t>кода маркировки</w:t>
      </w:r>
      <w:r w:rsidRPr="00940CAE">
        <w:t xml:space="preserve"> на упаковку в полном объеме. Запрещено частичное обрезание кода. </w:t>
      </w:r>
    </w:p>
    <w:p w14:paraId="3ACFBD13" w14:textId="77777777" w:rsidR="00AD5AB1" w:rsidRPr="00940CAE" w:rsidRDefault="00AD5AB1" w:rsidP="00AD5AB1">
      <w:pPr>
        <w:pStyle w:val="a9"/>
        <w:spacing w:after="160"/>
        <w:ind w:left="360"/>
        <w:jc w:val="both"/>
      </w:pPr>
      <w:r>
        <w:t>7.5.5.</w:t>
      </w:r>
      <w:r w:rsidRPr="00940CAE">
        <w:t xml:space="preserve"> Запрещено наносить </w:t>
      </w:r>
      <w:r>
        <w:t xml:space="preserve">код маркировки </w:t>
      </w:r>
      <w:r w:rsidRPr="00940CAE">
        <w:t xml:space="preserve">на </w:t>
      </w:r>
      <w:proofErr w:type="spellStart"/>
      <w:r w:rsidRPr="00940CAE">
        <w:t>бликующей</w:t>
      </w:r>
      <w:proofErr w:type="spellEnd"/>
      <w:r w:rsidRPr="00940CAE">
        <w:t xml:space="preserve"> или отражающей поверхности.</w:t>
      </w:r>
    </w:p>
    <w:p w14:paraId="4E954556" w14:textId="77777777" w:rsidR="00AD5AB1" w:rsidRPr="00940CAE" w:rsidRDefault="00AD5AB1" w:rsidP="00AD5AB1">
      <w:pPr>
        <w:pStyle w:val="a9"/>
        <w:spacing w:after="160"/>
        <w:ind w:left="360"/>
        <w:jc w:val="both"/>
      </w:pPr>
      <w:r>
        <w:t xml:space="preserve">7.5.6. Код маркировки </w:t>
      </w:r>
      <w:r w:rsidRPr="00940CAE">
        <w:t xml:space="preserve"> необходимо наносить на белый фон избегая близости к цветным зонам упаковки. </w:t>
      </w:r>
    </w:p>
    <w:p w14:paraId="4F91E05D" w14:textId="77777777" w:rsidR="00AD5AB1" w:rsidRPr="00940CAE" w:rsidRDefault="00AD5AB1" w:rsidP="00AD5AB1">
      <w:pPr>
        <w:pStyle w:val="a9"/>
        <w:spacing w:after="160"/>
        <w:ind w:left="360"/>
        <w:jc w:val="both"/>
      </w:pPr>
      <w:r>
        <w:t xml:space="preserve">7.5.7. </w:t>
      </w:r>
      <w:r w:rsidRPr="00940CAE">
        <w:t xml:space="preserve">При нанесении </w:t>
      </w:r>
      <w:r>
        <w:t xml:space="preserve">кода маркировки </w:t>
      </w:r>
      <w:r w:rsidRPr="00940CAE">
        <w:t xml:space="preserve"> необходимо использовать черные чернила, что увеличивает качество считывания и скорость распознавания кода сканирующим оборудованием. </w:t>
      </w:r>
    </w:p>
    <w:p w14:paraId="2A592DBF" w14:textId="77777777" w:rsidR="00AD5AB1" w:rsidRPr="00940CAE" w:rsidRDefault="00AD5AB1" w:rsidP="00AD5AB1">
      <w:pPr>
        <w:pStyle w:val="a9"/>
        <w:spacing w:after="160"/>
        <w:ind w:left="360"/>
        <w:jc w:val="both"/>
      </w:pPr>
      <w:r>
        <w:t xml:space="preserve">7.5.8. </w:t>
      </w:r>
      <w:r w:rsidRPr="00940CAE">
        <w:t>EAN и КМ (</w:t>
      </w:r>
      <w:proofErr w:type="spellStart"/>
      <w:r w:rsidRPr="00940CAE">
        <w:t>DataMatrix</w:t>
      </w:r>
      <w:proofErr w:type="spellEnd"/>
      <w:r w:rsidRPr="00940CAE">
        <w:t>) должны наноситься таким образом, чтобы при сканировании они не попадали в одну плоскость.</w:t>
      </w:r>
    </w:p>
    <w:p w14:paraId="036CEF9F" w14:textId="77777777" w:rsidR="00AD5AB1" w:rsidRDefault="00AD5AB1" w:rsidP="00AD5AB1">
      <w:pPr>
        <w:pStyle w:val="a9"/>
        <w:spacing w:after="160"/>
        <w:ind w:left="360"/>
        <w:jc w:val="both"/>
      </w:pPr>
      <w:r>
        <w:t xml:space="preserve">7.5.9. </w:t>
      </w:r>
      <w:r w:rsidRPr="00940CAE">
        <w:t>Рекламный код должен отличаться от кода маркировки(</w:t>
      </w:r>
      <w:proofErr w:type="spellStart"/>
      <w:r w:rsidRPr="00940CAE">
        <w:t>Data</w:t>
      </w:r>
      <w:proofErr w:type="spellEnd"/>
      <w:r w:rsidRPr="00940CAE">
        <w:t xml:space="preserve"> </w:t>
      </w:r>
      <w:proofErr w:type="spellStart"/>
      <w:r w:rsidRPr="00940CAE">
        <w:t>Matrix</w:t>
      </w:r>
      <w:proofErr w:type="spellEnd"/>
      <w:r w:rsidRPr="00940CAE">
        <w:t>).</w:t>
      </w:r>
    </w:p>
    <w:p w14:paraId="49121B7C" w14:textId="5A91DEAD" w:rsidR="00AD5AB1" w:rsidRPr="004D122E" w:rsidRDefault="00AD5AB1" w:rsidP="00AD5AB1">
      <w:pPr>
        <w:pStyle w:val="a9"/>
        <w:spacing w:after="160"/>
        <w:ind w:left="360"/>
        <w:jc w:val="both"/>
      </w:pPr>
      <w:r>
        <w:t>7.5.10.</w:t>
      </w:r>
      <w:r w:rsidRPr="002726FF">
        <w:t xml:space="preserve"> </w:t>
      </w:r>
      <w:r w:rsidRPr="00D41108">
        <w:t xml:space="preserve">Агрегация кодов маркировки  должна обязательно включать в себя уровень </w:t>
      </w:r>
      <w:r>
        <w:t xml:space="preserve">     </w:t>
      </w:r>
      <w:r w:rsidRPr="00D41108">
        <w:t>транспортной</w:t>
      </w:r>
      <w:r w:rsidRPr="0030717B">
        <w:t xml:space="preserve"> упаковки (</w:t>
      </w:r>
      <w:r>
        <w:t>паллет</w:t>
      </w:r>
      <w:r w:rsidRPr="0030717B">
        <w:t>)</w:t>
      </w:r>
      <w:r>
        <w:t>,  г</w:t>
      </w:r>
      <w:r w:rsidRPr="00D41108">
        <w:t>рупповой упаковки</w:t>
      </w:r>
      <w:r>
        <w:t xml:space="preserve">  (короб, блок).</w:t>
      </w:r>
    </w:p>
    <w:permEnd w:id="1139805866"/>
    <w:p w14:paraId="78A5C2D3" w14:textId="77777777" w:rsidR="00AD5AB1" w:rsidRPr="003A5657" w:rsidRDefault="00AD5AB1" w:rsidP="002D63FB">
      <w:pPr>
        <w:spacing w:after="0" w:line="240" w:lineRule="auto"/>
        <w:ind w:left="709"/>
        <w:jc w:val="both"/>
      </w:pPr>
    </w:p>
    <w:p w14:paraId="51029638" w14:textId="602856AC" w:rsidR="00D4566D" w:rsidRPr="003A5657" w:rsidRDefault="0026049D" w:rsidP="00D4566D">
      <w:pPr>
        <w:numPr>
          <w:ilvl w:val="0"/>
          <w:numId w:val="1"/>
        </w:numPr>
        <w:spacing w:after="0" w:line="240" w:lineRule="auto"/>
        <w:jc w:val="both"/>
      </w:pPr>
      <w:r w:rsidRPr="003A5657">
        <w:rPr>
          <w:iCs/>
        </w:rPr>
        <w:t xml:space="preserve">Несоблюдение указанных выше требований, в том числе отсутствие штрих-кодов или их не считывание, является основанием для отказа в приемке товара, а в случае выявления в ходе реализации - основанием для возврата. </w:t>
      </w:r>
      <w:r w:rsidR="009B13D2" w:rsidRPr="003A5657">
        <w:rPr>
          <w:iCs/>
        </w:rPr>
        <w:t xml:space="preserve">При этом Товар, поставленный с нарушением указанных выше требований, приравнивается </w:t>
      </w:r>
      <w:r w:rsidR="009B13D2" w:rsidRPr="003A5657">
        <w:t>к некачественному с применением всех предусмотренных действующим законодательством РФ и настоящим Договором последствий поставки некачественного Товара.</w:t>
      </w:r>
    </w:p>
    <w:p w14:paraId="0688CB77" w14:textId="5962EF22" w:rsidR="009B13D2" w:rsidRPr="003A5657" w:rsidRDefault="009B13D2" w:rsidP="009B13D2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3A5657">
        <w:rPr>
          <w:rFonts w:cs="Arial"/>
        </w:rPr>
        <w:t xml:space="preserve">С вступлением в силу настоящего Приложения Приложение </w:t>
      </w:r>
      <w:r w:rsidRPr="003A5657">
        <w:rPr>
          <w:rFonts w:cs="Arial"/>
          <w:bCs/>
        </w:rPr>
        <w:t>№ </w:t>
      </w:r>
      <w:r w:rsidR="00F56667" w:rsidRPr="003A5657">
        <w:rPr>
          <w:rFonts w:cs="Arial"/>
          <w:bCs/>
        </w:rPr>
        <w:t>2</w:t>
      </w:r>
      <w:r w:rsidRPr="003A5657">
        <w:rPr>
          <w:rFonts w:cs="Arial"/>
        </w:rPr>
        <w:t xml:space="preserve"> к Договору поставки </w:t>
      </w:r>
      <w:r w:rsidRPr="003A5657">
        <w:rPr>
          <w:rFonts w:cs="Arial"/>
          <w:bCs/>
        </w:rPr>
        <w:t xml:space="preserve">в редакции от </w:t>
      </w:r>
      <w:permStart w:id="591622425" w:edGrp="everyone"/>
      <w:r w:rsidRPr="003A5657">
        <w:rPr>
          <w:rFonts w:cs="Arial"/>
          <w:bCs/>
        </w:rPr>
        <w:t xml:space="preserve">«____» ___________ 20____ г. </w:t>
      </w:r>
      <w:permEnd w:id="591622425"/>
      <w:r w:rsidRPr="003A5657">
        <w:rPr>
          <w:rFonts w:cs="Arial"/>
        </w:rPr>
        <w:t xml:space="preserve">утрачивает силу. </w:t>
      </w:r>
    </w:p>
    <w:p w14:paraId="48F25126" w14:textId="6C294876" w:rsidR="009B13D2" w:rsidRDefault="009B13D2" w:rsidP="009B13D2">
      <w:pPr>
        <w:spacing w:after="0" w:line="240" w:lineRule="auto"/>
        <w:ind w:left="567"/>
        <w:jc w:val="both"/>
        <w:rPr>
          <w:rFonts w:cs="Arial"/>
          <w:snapToGrid w:val="0"/>
        </w:rPr>
      </w:pPr>
      <w:r w:rsidRPr="009B13D2">
        <w:rPr>
          <w:rFonts w:cs="Arial"/>
          <w:snapToGrid w:val="0"/>
        </w:rPr>
        <w:t xml:space="preserve">Порядок, установленный настоящим Приложением № 2 к Договору поставки, может быть изменен путем подписания настоящего Приложения в новой редакции. </w:t>
      </w:r>
    </w:p>
    <w:p w14:paraId="06CDC803" w14:textId="77777777" w:rsidR="004C224B" w:rsidRPr="0022147F" w:rsidRDefault="004C224B" w:rsidP="009B13D2">
      <w:pPr>
        <w:spacing w:after="0" w:line="240" w:lineRule="auto"/>
        <w:ind w:left="567"/>
        <w:jc w:val="both"/>
        <w:rPr>
          <w:rFonts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C224B" w:rsidRPr="00C31AF6" w14:paraId="49B14EBF" w14:textId="77777777" w:rsidTr="005B16BC">
        <w:tc>
          <w:tcPr>
            <w:tcW w:w="5210" w:type="dxa"/>
          </w:tcPr>
          <w:p w14:paraId="3F8BC0B8" w14:textId="5FF2D052" w:rsidR="004C224B" w:rsidRPr="00C31AF6" w:rsidRDefault="004C224B" w:rsidP="004C224B">
            <w:pPr>
              <w:spacing w:line="312" w:lineRule="auto"/>
            </w:pPr>
            <w:permStart w:id="2085048288" w:edGrp="everyone"/>
          </w:p>
        </w:tc>
        <w:tc>
          <w:tcPr>
            <w:tcW w:w="5211" w:type="dxa"/>
          </w:tcPr>
          <w:p w14:paraId="6F6D2856" w14:textId="217C58B3" w:rsidR="004C224B" w:rsidRPr="00C31AF6" w:rsidRDefault="004C224B" w:rsidP="004C224B">
            <w:pPr>
              <w:spacing w:line="312" w:lineRule="auto"/>
            </w:pPr>
          </w:p>
        </w:tc>
      </w:tr>
      <w:tr w:rsidR="004C224B" w:rsidRPr="00C31AF6" w14:paraId="0A020C61" w14:textId="77777777" w:rsidTr="005B16BC">
        <w:tc>
          <w:tcPr>
            <w:tcW w:w="5210" w:type="dxa"/>
          </w:tcPr>
          <w:p w14:paraId="172AA743" w14:textId="78D60BD6" w:rsidR="004C224B" w:rsidRPr="00C31AF6" w:rsidRDefault="004C224B" w:rsidP="004C224B">
            <w:pPr>
              <w:spacing w:line="312" w:lineRule="auto"/>
              <w:jc w:val="both"/>
            </w:pPr>
          </w:p>
        </w:tc>
        <w:tc>
          <w:tcPr>
            <w:tcW w:w="5211" w:type="dxa"/>
          </w:tcPr>
          <w:p w14:paraId="1905AE72" w14:textId="012EBB5A" w:rsidR="004C224B" w:rsidRPr="00C31AF6" w:rsidRDefault="004C224B" w:rsidP="00540BE1">
            <w:pPr>
              <w:spacing w:line="312" w:lineRule="auto"/>
            </w:pPr>
          </w:p>
        </w:tc>
      </w:tr>
      <w:permEnd w:id="2085048288"/>
    </w:tbl>
    <w:p w14:paraId="7406DBF0" w14:textId="5ADF31F1" w:rsidR="004C224B" w:rsidRDefault="004C224B" w:rsidP="004C224B">
      <w:pPr>
        <w:spacing w:after="0" w:line="240" w:lineRule="auto"/>
        <w:contextualSpacing/>
        <w:jc w:val="both"/>
      </w:pPr>
    </w:p>
    <w:sectPr w:rsidR="004C224B" w:rsidSect="004C224B">
      <w:headerReference w:type="default" r:id="rId11"/>
      <w:pgSz w:w="11906" w:h="16838"/>
      <w:pgMar w:top="851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2639" w14:textId="77777777" w:rsidR="003B25C6" w:rsidRDefault="003B25C6" w:rsidP="002F74A7">
      <w:pPr>
        <w:spacing w:after="0" w:line="240" w:lineRule="auto"/>
      </w:pPr>
      <w:r>
        <w:separator/>
      </w:r>
    </w:p>
  </w:endnote>
  <w:endnote w:type="continuationSeparator" w:id="0">
    <w:p w14:paraId="322CD982" w14:textId="77777777" w:rsidR="003B25C6" w:rsidRDefault="003B25C6" w:rsidP="002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DB356" w14:textId="77777777" w:rsidR="003B25C6" w:rsidRDefault="003B25C6" w:rsidP="002F74A7">
      <w:pPr>
        <w:spacing w:after="0" w:line="240" w:lineRule="auto"/>
      </w:pPr>
      <w:r>
        <w:separator/>
      </w:r>
    </w:p>
  </w:footnote>
  <w:footnote w:type="continuationSeparator" w:id="0">
    <w:p w14:paraId="5F9C7808" w14:textId="77777777" w:rsidR="003B25C6" w:rsidRDefault="003B25C6" w:rsidP="002F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566B" w14:textId="06D0E569" w:rsidR="002F74A7" w:rsidRPr="009D4A47" w:rsidRDefault="002F74A7" w:rsidP="002F74A7">
    <w:pPr>
      <w:pStyle w:val="a3"/>
      <w:rPr>
        <w:color w:val="FFFFFF" w:themeColor="background1"/>
        <w:lang w:val="en-US"/>
      </w:rPr>
    </w:pPr>
    <w:r w:rsidRPr="009D4A47">
      <w:rPr>
        <w:color w:val="FFFFFF" w:themeColor="background1"/>
      </w:rPr>
      <w:ptab w:relativeTo="margin" w:alignment="right" w:leader="none"/>
    </w:r>
    <w:r w:rsidRPr="009D4A47">
      <w:rPr>
        <w:color w:val="FFFFFF" w:themeColor="background1"/>
        <w:lang w:val="en-US"/>
      </w:rPr>
      <w:t>V</w:t>
    </w:r>
    <w:r w:rsidRPr="009D4A47">
      <w:rPr>
        <w:color w:val="FFFFFF" w:themeColor="background1"/>
      </w:rPr>
      <w:t>_</w:t>
    </w:r>
    <w:r w:rsidR="00962550" w:rsidRPr="009D4A47">
      <w:rPr>
        <w:color w:val="FFFFFF" w:themeColor="background1"/>
      </w:rPr>
      <w:t>20.0</w:t>
    </w:r>
    <w:r w:rsidR="009D4A47" w:rsidRPr="009D4A47">
      <w:rPr>
        <w:color w:val="FFFFFF" w:themeColor="background1"/>
        <w:lang w:val="en-US"/>
      </w:rPr>
      <w:t>5</w:t>
    </w:r>
    <w:r w:rsidRPr="009D4A47">
      <w:rPr>
        <w:color w:val="FFFFFF" w:themeColor="background1"/>
      </w:rPr>
      <w:t>.20</w:t>
    </w:r>
    <w:r w:rsidR="009D4A47" w:rsidRPr="009D4A47">
      <w:rPr>
        <w:color w:val="FFFFFF" w:themeColor="background1"/>
        <w:lang w:val="en-US"/>
      </w:rPr>
      <w:t>21</w:t>
    </w:r>
  </w:p>
  <w:p w14:paraId="46E9FD58" w14:textId="77777777" w:rsidR="002F74A7" w:rsidRPr="009D4A47" w:rsidRDefault="002F74A7">
    <w:pPr>
      <w:pStyle w:val="a3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9C4"/>
    <w:multiLevelType w:val="hybridMultilevel"/>
    <w:tmpl w:val="E3AE3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189A"/>
    <w:multiLevelType w:val="multilevel"/>
    <w:tmpl w:val="E542C052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70A6A1C"/>
    <w:multiLevelType w:val="hybridMultilevel"/>
    <w:tmpl w:val="A630043A"/>
    <w:lvl w:ilvl="0" w:tplc="28AA56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9B5C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0XFUa+HjLZRBlfiT4df5PH7pK8LMBLWsJpV9sOlF9TkRcpqdKUjeCA+Ge6S8fi7A60dxDLT6fsrlABMwpSo1rg==" w:salt="bDhdd2A3veIr3X8Bil+a2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6D"/>
    <w:rsid w:val="0002123E"/>
    <w:rsid w:val="000D3632"/>
    <w:rsid w:val="001641DE"/>
    <w:rsid w:val="001F1417"/>
    <w:rsid w:val="0026049D"/>
    <w:rsid w:val="00264F95"/>
    <w:rsid w:val="00296DF8"/>
    <w:rsid w:val="002D63FB"/>
    <w:rsid w:val="002F74A7"/>
    <w:rsid w:val="00347361"/>
    <w:rsid w:val="0035250B"/>
    <w:rsid w:val="00352C2A"/>
    <w:rsid w:val="00372629"/>
    <w:rsid w:val="003A5657"/>
    <w:rsid w:val="003B25C6"/>
    <w:rsid w:val="00436901"/>
    <w:rsid w:val="004C224B"/>
    <w:rsid w:val="004E3D46"/>
    <w:rsid w:val="00540BE1"/>
    <w:rsid w:val="00546F7D"/>
    <w:rsid w:val="00547F16"/>
    <w:rsid w:val="0055437C"/>
    <w:rsid w:val="00554B8D"/>
    <w:rsid w:val="005D2F36"/>
    <w:rsid w:val="0066587C"/>
    <w:rsid w:val="007324DB"/>
    <w:rsid w:val="00743E76"/>
    <w:rsid w:val="00774BE7"/>
    <w:rsid w:val="00825B1F"/>
    <w:rsid w:val="0089302D"/>
    <w:rsid w:val="008E47DE"/>
    <w:rsid w:val="009062A1"/>
    <w:rsid w:val="00962550"/>
    <w:rsid w:val="00962C68"/>
    <w:rsid w:val="00987CAD"/>
    <w:rsid w:val="0099775A"/>
    <w:rsid w:val="009B13D2"/>
    <w:rsid w:val="009D472C"/>
    <w:rsid w:val="009D4A47"/>
    <w:rsid w:val="009F1EBF"/>
    <w:rsid w:val="00A26BE8"/>
    <w:rsid w:val="00AA6BEC"/>
    <w:rsid w:val="00AD5AB1"/>
    <w:rsid w:val="00B34E65"/>
    <w:rsid w:val="00B44BB1"/>
    <w:rsid w:val="00C06677"/>
    <w:rsid w:val="00C623EE"/>
    <w:rsid w:val="00C67C32"/>
    <w:rsid w:val="00C974E3"/>
    <w:rsid w:val="00CC7125"/>
    <w:rsid w:val="00CD029D"/>
    <w:rsid w:val="00CD5E3C"/>
    <w:rsid w:val="00D40DD7"/>
    <w:rsid w:val="00D4566D"/>
    <w:rsid w:val="00D87672"/>
    <w:rsid w:val="00D921CF"/>
    <w:rsid w:val="00DF0D31"/>
    <w:rsid w:val="00F005CB"/>
    <w:rsid w:val="00F1235A"/>
    <w:rsid w:val="00F56667"/>
    <w:rsid w:val="00F6309D"/>
    <w:rsid w:val="00FA744E"/>
    <w:rsid w:val="00F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2720"/>
  <w15:docId w15:val="{13F5C2A7-78D8-4D98-81B6-A6ABC515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4A7"/>
  </w:style>
  <w:style w:type="paragraph" w:styleId="a5">
    <w:name w:val="footer"/>
    <w:basedOn w:val="a"/>
    <w:link w:val="a6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4A7"/>
  </w:style>
  <w:style w:type="paragraph" w:styleId="a7">
    <w:name w:val="Balloon Text"/>
    <w:basedOn w:val="a"/>
    <w:link w:val="a8"/>
    <w:uiPriority w:val="99"/>
    <w:semiHidden/>
    <w:unhideWhenUsed/>
    <w:rsid w:val="0016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1D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44BB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E47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47D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47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47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47DE"/>
    <w:rPr>
      <w:b/>
      <w:bCs/>
      <w:sz w:val="20"/>
      <w:szCs w:val="20"/>
    </w:rPr>
  </w:style>
  <w:style w:type="table" w:styleId="af">
    <w:name w:val="Table Grid"/>
    <w:basedOn w:val="a1"/>
    <w:rsid w:val="004C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3AC69-9F10-4B13-B5F9-00524A468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BDDD3-0DC6-452A-A02E-AC85DE43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7F774-5D83-4ACE-928D-B4C394C2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353C7C-8161-4C92-9883-19F60656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6848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Аббасова Карина В.</dc:creator>
  <cp:lastModifiedBy>Кирносова Марина Николаевна</cp:lastModifiedBy>
  <cp:revision>4</cp:revision>
  <dcterms:created xsi:type="dcterms:W3CDTF">2021-05-20T09:57:00Z</dcterms:created>
  <dcterms:modified xsi:type="dcterms:W3CDTF">2021-05-26T10:55:00Z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0x010100A4A2C07A3F268C49BBC17CEF57EFDAAE</vt:lpwstr>
  </property>
</Properties>
</file>